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F" w:rsidRPr="007458FF" w:rsidRDefault="007458FF" w:rsidP="007458FF">
      <w:pPr>
        <w:ind w:right="285"/>
        <w:rPr>
          <w:rFonts w:ascii="Comic Sans MS" w:hAnsi="Comic Sans MS"/>
          <w:szCs w:val="28"/>
          <w:lang w:val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0284862A" wp14:editId="311BB50D">
            <wp:simplePos x="0" y="0"/>
            <wp:positionH relativeFrom="column">
              <wp:posOffset>4922520</wp:posOffset>
            </wp:positionH>
            <wp:positionV relativeFrom="paragraph">
              <wp:posOffset>-388620</wp:posOffset>
            </wp:positionV>
            <wp:extent cx="9810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7" t="2078" r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40D71C5C" wp14:editId="1767C1DA">
            <wp:simplePos x="0" y="0"/>
            <wp:positionH relativeFrom="column">
              <wp:posOffset>-180975</wp:posOffset>
            </wp:positionH>
            <wp:positionV relativeFrom="paragraph">
              <wp:posOffset>-388620</wp:posOffset>
            </wp:positionV>
            <wp:extent cx="9810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7" t="2078" r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86B">
        <w:rPr>
          <w:rFonts w:ascii="Snap ITC" w:hAnsi="Snap ITC"/>
          <w:b/>
          <w:sz w:val="52"/>
          <w:szCs w:val="52"/>
        </w:rPr>
        <w:t>PAPAKAIO SCHOOL</w:t>
      </w:r>
    </w:p>
    <w:p w:rsidR="007458FF" w:rsidRDefault="007458FF" w:rsidP="007458FF">
      <w:pPr>
        <w:ind w:right="285"/>
        <w:jc w:val="center"/>
        <w:rPr>
          <w:rFonts w:ascii="Comic Sans MS" w:hAnsi="Comic Sans MS"/>
          <w:sz w:val="32"/>
        </w:rPr>
      </w:pPr>
    </w:p>
    <w:p w:rsidR="007458FF" w:rsidRPr="00512B9D" w:rsidRDefault="007458FF" w:rsidP="0074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142" w:right="285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40</w:t>
      </w:r>
      <w:r w:rsidR="007A6100">
        <w:rPr>
          <w:rFonts w:ascii="Comic Sans MS" w:hAnsi="Comic Sans MS"/>
          <w:sz w:val="32"/>
        </w:rPr>
        <w:t>2</w:t>
      </w:r>
      <w:r>
        <w:rPr>
          <w:rFonts w:ascii="Comic Sans MS" w:hAnsi="Comic Sans MS"/>
          <w:sz w:val="32"/>
        </w:rPr>
        <w:t xml:space="preserve"> Financial </w:t>
      </w:r>
      <w:r w:rsidR="007A6100">
        <w:rPr>
          <w:rFonts w:ascii="Comic Sans MS" w:hAnsi="Comic Sans MS"/>
          <w:sz w:val="32"/>
        </w:rPr>
        <w:t>Planning</w:t>
      </w:r>
      <w:r>
        <w:rPr>
          <w:rFonts w:ascii="Comic Sans MS" w:hAnsi="Comic Sans MS"/>
          <w:sz w:val="32"/>
        </w:rPr>
        <w:t xml:space="preserve"> Policy</w:t>
      </w:r>
    </w:p>
    <w:p w:rsidR="00012CD5" w:rsidRDefault="00012CD5"/>
    <w:p w:rsidR="007A6100" w:rsidRDefault="007A6100" w:rsidP="007A6100">
      <w:pPr>
        <w:pStyle w:val="Default"/>
      </w:pPr>
    </w:p>
    <w:p w:rsidR="007A6100" w:rsidRDefault="007A6100" w:rsidP="007A61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A4EDA">
        <w:rPr>
          <w:sz w:val="22"/>
          <w:szCs w:val="22"/>
        </w:rPr>
        <w:t>BoT</w:t>
      </w:r>
      <w:r>
        <w:rPr>
          <w:sz w:val="22"/>
          <w:szCs w:val="22"/>
        </w:rPr>
        <w:t xml:space="preserve"> has overall responsibility for the financial management of the school but delegates the day-to-day management of the school’s finance and budget </w:t>
      </w:r>
      <w:r w:rsidR="006A4EDA">
        <w:rPr>
          <w:sz w:val="22"/>
          <w:szCs w:val="22"/>
        </w:rPr>
        <w:t>to the principal. The principal and</w:t>
      </w:r>
      <w:r>
        <w:rPr>
          <w:sz w:val="22"/>
          <w:szCs w:val="22"/>
        </w:rPr>
        <w:t xml:space="preserve"> </w:t>
      </w:r>
      <w:r w:rsidR="006A4EDA">
        <w:rPr>
          <w:sz w:val="22"/>
          <w:szCs w:val="22"/>
        </w:rPr>
        <w:t>Chair are</w:t>
      </w:r>
      <w:r>
        <w:rPr>
          <w:sz w:val="22"/>
          <w:szCs w:val="22"/>
        </w:rPr>
        <w:t xml:space="preserve"> responsible for recommending an annual operating</w:t>
      </w:r>
      <w:r w:rsidR="006A4EDA">
        <w:rPr>
          <w:sz w:val="22"/>
          <w:szCs w:val="22"/>
        </w:rPr>
        <w:t xml:space="preserve"> and capital budget to the BoT</w:t>
      </w:r>
      <w:r>
        <w:rPr>
          <w:sz w:val="22"/>
          <w:szCs w:val="22"/>
        </w:rPr>
        <w:t xml:space="preserve"> within the timelines sp</w:t>
      </w:r>
      <w:r w:rsidR="006A4EDA">
        <w:rPr>
          <w:sz w:val="22"/>
          <w:szCs w:val="22"/>
        </w:rPr>
        <w:t>ecified in the Finance</w:t>
      </w:r>
      <w:r>
        <w:rPr>
          <w:sz w:val="22"/>
          <w:szCs w:val="22"/>
        </w:rPr>
        <w:t xml:space="preserve"> terms of reference. This budget will include a professional development budget allocation for the principal and the staff. </w:t>
      </w:r>
    </w:p>
    <w:p w:rsidR="007A6100" w:rsidRDefault="007A6100" w:rsidP="007A6100">
      <w:pPr>
        <w:pStyle w:val="Default"/>
        <w:rPr>
          <w:sz w:val="22"/>
          <w:szCs w:val="22"/>
        </w:rPr>
      </w:pPr>
    </w:p>
    <w:p w:rsidR="007A6100" w:rsidRDefault="007A6100" w:rsidP="007A6100">
      <w:pPr>
        <w:pStyle w:val="Default"/>
        <w:rPr>
          <w:sz w:val="22"/>
          <w:szCs w:val="22"/>
        </w:rPr>
      </w:pPr>
    </w:p>
    <w:p w:rsidR="007A6100" w:rsidRDefault="007A6100" w:rsidP="007A61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Bud</w:t>
      </w:r>
      <w:r w:rsidR="006A4EDA">
        <w:rPr>
          <w:sz w:val="22"/>
          <w:szCs w:val="22"/>
        </w:rPr>
        <w:t>geting shall</w:t>
      </w:r>
      <w:r>
        <w:rPr>
          <w:sz w:val="22"/>
          <w:szCs w:val="22"/>
        </w:rPr>
        <w:t xml:space="preserve"> reflect the annual plan, </w:t>
      </w:r>
      <w:r w:rsidR="006A4EDA">
        <w:rPr>
          <w:sz w:val="22"/>
          <w:szCs w:val="22"/>
        </w:rPr>
        <w:t xml:space="preserve">any </w:t>
      </w:r>
      <w:r>
        <w:rPr>
          <w:sz w:val="22"/>
          <w:szCs w:val="22"/>
        </w:rPr>
        <w:t xml:space="preserve">risk financial jeopardy </w:t>
      </w:r>
      <w:r w:rsidR="006A4EDA">
        <w:rPr>
          <w:sz w:val="22"/>
          <w:szCs w:val="22"/>
        </w:rPr>
        <w:t>and</w:t>
      </w:r>
      <w:r>
        <w:rPr>
          <w:sz w:val="22"/>
          <w:szCs w:val="22"/>
        </w:rPr>
        <w:t xml:space="preserve"> show a generally acceptable level of foresight. </w:t>
      </w:r>
    </w:p>
    <w:p w:rsidR="007A6100" w:rsidRDefault="007A6100" w:rsidP="007A6100">
      <w:pPr>
        <w:pStyle w:val="Default"/>
        <w:rPr>
          <w:sz w:val="22"/>
          <w:szCs w:val="22"/>
        </w:rPr>
      </w:pPr>
    </w:p>
    <w:p w:rsidR="007A6100" w:rsidRDefault="007A6100" w:rsidP="007A6100">
      <w:pPr>
        <w:pStyle w:val="Default"/>
        <w:rPr>
          <w:sz w:val="22"/>
          <w:szCs w:val="22"/>
        </w:rPr>
      </w:pPr>
    </w:p>
    <w:p w:rsidR="007A6100" w:rsidRDefault="006A4EDA" w:rsidP="007A61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Thus the budget should</w:t>
      </w:r>
      <w:r w:rsidR="007A6100">
        <w:rPr>
          <w:sz w:val="22"/>
          <w:szCs w:val="22"/>
        </w:rPr>
        <w:t xml:space="preserve">: </w:t>
      </w:r>
    </w:p>
    <w:p w:rsidR="007A6100" w:rsidRDefault="007A6100" w:rsidP="007A6100">
      <w:pPr>
        <w:pStyle w:val="Default"/>
        <w:spacing w:after="194"/>
        <w:rPr>
          <w:sz w:val="22"/>
          <w:szCs w:val="22"/>
        </w:rPr>
      </w:pPr>
      <w:r>
        <w:rPr>
          <w:sz w:val="22"/>
          <w:szCs w:val="22"/>
        </w:rPr>
        <w:t xml:space="preserve">1. reflect the results sought by the board </w:t>
      </w:r>
    </w:p>
    <w:p w:rsidR="007A6100" w:rsidRDefault="007A6100" w:rsidP="007A6100">
      <w:pPr>
        <w:pStyle w:val="Default"/>
        <w:spacing w:after="194"/>
        <w:rPr>
          <w:sz w:val="22"/>
          <w:szCs w:val="22"/>
        </w:rPr>
      </w:pPr>
      <w:r>
        <w:rPr>
          <w:sz w:val="22"/>
          <w:szCs w:val="22"/>
        </w:rPr>
        <w:t xml:space="preserve">2. reflect the priorities as established by the board </w:t>
      </w:r>
    </w:p>
    <w:p w:rsidR="007A6100" w:rsidRDefault="007A6100" w:rsidP="007A6100">
      <w:pPr>
        <w:pStyle w:val="Default"/>
        <w:spacing w:after="194"/>
        <w:rPr>
          <w:sz w:val="22"/>
          <w:szCs w:val="22"/>
        </w:rPr>
      </w:pPr>
      <w:r>
        <w:rPr>
          <w:sz w:val="22"/>
          <w:szCs w:val="22"/>
        </w:rPr>
        <w:t xml:space="preserve">3. comply with the board’s requirement of a balanced budget </w:t>
      </w:r>
    </w:p>
    <w:p w:rsidR="007A6100" w:rsidRDefault="007A6100" w:rsidP="007A6100">
      <w:pPr>
        <w:pStyle w:val="Default"/>
        <w:spacing w:after="194"/>
        <w:rPr>
          <w:sz w:val="22"/>
          <w:szCs w:val="22"/>
        </w:rPr>
      </w:pPr>
      <w:r>
        <w:rPr>
          <w:sz w:val="22"/>
          <w:szCs w:val="22"/>
        </w:rPr>
        <w:t xml:space="preserve">4. ensure adequate working capital </w:t>
      </w:r>
    </w:p>
    <w:p w:rsidR="007A6100" w:rsidRDefault="007A6100" w:rsidP="007A61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demonstrate an appropriate degree of conservatism in all estimates </w:t>
      </w:r>
    </w:p>
    <w:p w:rsidR="007A6100" w:rsidRDefault="007A6100" w:rsidP="007A6100">
      <w:pPr>
        <w:pStyle w:val="Default"/>
        <w:rPr>
          <w:sz w:val="22"/>
          <w:szCs w:val="22"/>
        </w:rPr>
      </w:pPr>
    </w:p>
    <w:p w:rsidR="007458FF" w:rsidRPr="007458FF" w:rsidRDefault="006A4EDA" w:rsidP="007A6100">
      <w:pPr>
        <w:pStyle w:val="Default"/>
        <w:ind w:left="5040"/>
        <w:rPr>
          <w:sz w:val="20"/>
          <w:szCs w:val="20"/>
        </w:rPr>
      </w:pPr>
      <w:r>
        <w:rPr>
          <w:b/>
          <w:bCs/>
          <w:sz w:val="22"/>
          <w:szCs w:val="22"/>
        </w:rPr>
        <w:t>Procedure Reviewed – May 2019</w:t>
      </w:r>
      <w:bookmarkStart w:id="0" w:name="_GoBack"/>
      <w:bookmarkEnd w:id="0"/>
    </w:p>
    <w:sectPr w:rsidR="007458FF" w:rsidRPr="0074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F"/>
    <w:rsid w:val="00012CD5"/>
    <w:rsid w:val="006A4EDA"/>
    <w:rsid w:val="007458FF"/>
    <w:rsid w:val="00766422"/>
    <w:rsid w:val="007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8F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8F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2019-03-18T22:51:00Z</dcterms:created>
  <dcterms:modified xsi:type="dcterms:W3CDTF">2019-06-20T22:10:00Z</dcterms:modified>
</cp:coreProperties>
</file>