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FF" w:rsidRPr="00BE4F7E" w:rsidRDefault="008613FF" w:rsidP="008613FF">
      <w:pPr>
        <w:rPr>
          <w:rFonts w:ascii="Arial" w:hAnsi="Arial" w:cs="Arial"/>
          <w:sz w:val="28"/>
          <w:szCs w:val="28"/>
          <w:u w:val="single"/>
        </w:rPr>
      </w:pPr>
      <w:r w:rsidRPr="00BE4F7E">
        <w:rPr>
          <w:rFonts w:ascii="Arial" w:hAnsi="Arial" w:cs="Arial"/>
          <w:sz w:val="28"/>
          <w:szCs w:val="28"/>
          <w:u w:val="single"/>
        </w:rPr>
        <w:t>Observation Schedule</w:t>
      </w:r>
      <w:r>
        <w:rPr>
          <w:rFonts w:ascii="Arial" w:hAnsi="Arial" w:cs="Arial"/>
          <w:sz w:val="28"/>
          <w:szCs w:val="28"/>
          <w:u w:val="single"/>
        </w:rPr>
        <w:t xml:space="preserve"> &amp; Case Studies</w:t>
      </w:r>
    </w:p>
    <w:p w:rsidR="008613FF" w:rsidRDefault="008613FF" w:rsidP="008613FF">
      <w:pPr>
        <w:rPr>
          <w:rFonts w:ascii="Arial" w:hAnsi="Arial" w:cs="Arial"/>
          <w:u w:val="single"/>
        </w:rPr>
      </w:pPr>
    </w:p>
    <w:p w:rsidR="008613FF" w:rsidRDefault="008613FF" w:rsidP="008613FF">
      <w:pPr>
        <w:rPr>
          <w:rFonts w:ascii="Arial" w:hAnsi="Arial" w:cs="Arial"/>
        </w:rPr>
      </w:pPr>
      <w:r>
        <w:rPr>
          <w:rFonts w:ascii="Arial" w:hAnsi="Arial" w:cs="Arial"/>
        </w:rPr>
        <w:t xml:space="preserve">Teachers will earn an additional 3 units for participating in the CLASSROOM OBSERVATIONS and CASE STUDY work in their own classes. </w:t>
      </w:r>
    </w:p>
    <w:p w:rsidR="008613FF" w:rsidRDefault="008613FF" w:rsidP="008613FF">
      <w:pPr>
        <w:rPr>
          <w:rFonts w:ascii="Arial" w:hAnsi="Arial" w:cs="Arial"/>
        </w:rPr>
      </w:pPr>
    </w:p>
    <w:p w:rsidR="008613FF" w:rsidRDefault="008613FF" w:rsidP="008613FF">
      <w:pPr>
        <w:rPr>
          <w:rFonts w:ascii="Arial" w:hAnsi="Arial" w:cs="Arial"/>
        </w:rPr>
      </w:pPr>
      <w:r>
        <w:rPr>
          <w:rFonts w:ascii="Arial" w:hAnsi="Arial" w:cs="Arial"/>
        </w:rPr>
        <w:t xml:space="preserve">Classroom Observations will be held in ROOM 4 at Del Mar Elementary from 3:30-4:30. Teachers will observe Small Reading Groups or watch </w:t>
      </w:r>
      <w:proofErr w:type="gramStart"/>
      <w:r>
        <w:rPr>
          <w:rFonts w:ascii="Arial" w:hAnsi="Arial" w:cs="Arial"/>
        </w:rPr>
        <w:t>video-taped</w:t>
      </w:r>
      <w:proofErr w:type="gramEnd"/>
      <w:r>
        <w:rPr>
          <w:rFonts w:ascii="Arial" w:hAnsi="Arial" w:cs="Arial"/>
        </w:rPr>
        <w:t xml:space="preserve"> lessons. There will be a 30-minute observation with a 30- minute discussion following the observation. </w:t>
      </w:r>
    </w:p>
    <w:p w:rsidR="008613FF" w:rsidRPr="00BE4F7E" w:rsidRDefault="008613FF" w:rsidP="008613FF">
      <w:pPr>
        <w:rPr>
          <w:rFonts w:ascii="Arial" w:hAnsi="Arial" w:cs="Arial"/>
        </w:rPr>
      </w:pPr>
    </w:p>
    <w:tbl>
      <w:tblPr>
        <w:tblStyle w:val="TableGrid"/>
        <w:tblW w:w="0" w:type="auto"/>
        <w:tblLook w:val="04A0" w:firstRow="1" w:lastRow="0" w:firstColumn="1" w:lastColumn="0" w:noHBand="0" w:noVBand="1"/>
      </w:tblPr>
      <w:tblGrid>
        <w:gridCol w:w="2196"/>
        <w:gridCol w:w="2342"/>
        <w:gridCol w:w="2224"/>
        <w:gridCol w:w="2094"/>
      </w:tblGrid>
      <w:tr w:rsidR="008613FF" w:rsidTr="00BC3BF0">
        <w:tc>
          <w:tcPr>
            <w:tcW w:w="2538" w:type="dxa"/>
          </w:tcPr>
          <w:p w:rsidR="008613FF" w:rsidRPr="00BE4F7E" w:rsidRDefault="008613FF" w:rsidP="00BC3BF0">
            <w:pPr>
              <w:jc w:val="center"/>
              <w:rPr>
                <w:rFonts w:ascii="Arial" w:hAnsi="Arial" w:cs="Arial"/>
                <w:sz w:val="28"/>
                <w:szCs w:val="28"/>
              </w:rPr>
            </w:pPr>
            <w:r>
              <w:rPr>
                <w:rFonts w:ascii="Arial" w:hAnsi="Arial" w:cs="Arial"/>
                <w:sz w:val="28"/>
                <w:szCs w:val="28"/>
              </w:rPr>
              <w:t>TEACHER</w:t>
            </w:r>
          </w:p>
        </w:tc>
        <w:tc>
          <w:tcPr>
            <w:tcW w:w="2538" w:type="dxa"/>
          </w:tcPr>
          <w:p w:rsidR="008613FF" w:rsidRPr="00BE4F7E" w:rsidRDefault="008613FF" w:rsidP="00BC3BF0">
            <w:pPr>
              <w:jc w:val="center"/>
              <w:rPr>
                <w:rFonts w:ascii="Arial" w:hAnsi="Arial" w:cs="Arial"/>
                <w:b/>
                <w:sz w:val="28"/>
                <w:szCs w:val="28"/>
              </w:rPr>
            </w:pPr>
            <w:r w:rsidRPr="00BE4F7E">
              <w:rPr>
                <w:rFonts w:ascii="Arial" w:hAnsi="Arial" w:cs="Arial"/>
                <w:b/>
                <w:sz w:val="28"/>
                <w:szCs w:val="28"/>
              </w:rPr>
              <w:t>OCTOBER 10</w:t>
            </w:r>
          </w:p>
        </w:tc>
        <w:tc>
          <w:tcPr>
            <w:tcW w:w="2538" w:type="dxa"/>
          </w:tcPr>
          <w:p w:rsidR="008613FF" w:rsidRPr="00BE4F7E" w:rsidRDefault="008613FF" w:rsidP="00BC3BF0">
            <w:pPr>
              <w:jc w:val="center"/>
              <w:rPr>
                <w:rFonts w:ascii="Arial" w:hAnsi="Arial" w:cs="Arial"/>
                <w:b/>
                <w:sz w:val="28"/>
                <w:szCs w:val="28"/>
              </w:rPr>
            </w:pPr>
            <w:r w:rsidRPr="00BE4F7E">
              <w:rPr>
                <w:rFonts w:ascii="Arial" w:hAnsi="Arial" w:cs="Arial"/>
                <w:b/>
                <w:sz w:val="28"/>
                <w:szCs w:val="28"/>
              </w:rPr>
              <w:t>JANUARY 16</w:t>
            </w:r>
          </w:p>
        </w:tc>
        <w:tc>
          <w:tcPr>
            <w:tcW w:w="2538" w:type="dxa"/>
          </w:tcPr>
          <w:p w:rsidR="008613FF" w:rsidRPr="00BE4F7E" w:rsidRDefault="008613FF" w:rsidP="00BC3BF0">
            <w:pPr>
              <w:jc w:val="center"/>
              <w:rPr>
                <w:rFonts w:ascii="Arial" w:hAnsi="Arial" w:cs="Arial"/>
                <w:b/>
                <w:sz w:val="28"/>
                <w:szCs w:val="28"/>
              </w:rPr>
            </w:pPr>
            <w:r w:rsidRPr="00BE4F7E">
              <w:rPr>
                <w:rFonts w:ascii="Arial" w:hAnsi="Arial" w:cs="Arial"/>
                <w:b/>
                <w:sz w:val="28"/>
                <w:szCs w:val="28"/>
              </w:rPr>
              <w:t>MARCH 12</w:t>
            </w:r>
          </w:p>
        </w:tc>
      </w:tr>
      <w:tr w:rsidR="008613FF" w:rsidTr="00BC3BF0">
        <w:tc>
          <w:tcPr>
            <w:tcW w:w="2538" w:type="dxa"/>
          </w:tcPr>
          <w:p w:rsidR="008613FF" w:rsidRPr="00BE4F7E" w:rsidRDefault="008613FF" w:rsidP="00BC3BF0">
            <w:pPr>
              <w:jc w:val="center"/>
              <w:rPr>
                <w:rFonts w:ascii="Arial" w:hAnsi="Arial" w:cs="Arial"/>
                <w:sz w:val="28"/>
                <w:szCs w:val="28"/>
              </w:rPr>
            </w:pPr>
            <w:r>
              <w:rPr>
                <w:rFonts w:ascii="Arial" w:hAnsi="Arial" w:cs="Arial"/>
                <w:sz w:val="28"/>
                <w:szCs w:val="28"/>
              </w:rPr>
              <w:t xml:space="preserve">Lauren </w:t>
            </w:r>
            <w:proofErr w:type="spellStart"/>
            <w:r>
              <w:rPr>
                <w:rFonts w:ascii="Arial" w:hAnsi="Arial" w:cs="Arial"/>
                <w:sz w:val="28"/>
                <w:szCs w:val="28"/>
              </w:rPr>
              <w:t>Pomrantz</w:t>
            </w:r>
            <w:proofErr w:type="spellEnd"/>
          </w:p>
        </w:tc>
        <w:tc>
          <w:tcPr>
            <w:tcW w:w="2538" w:type="dxa"/>
          </w:tcPr>
          <w:p w:rsidR="008613FF" w:rsidRPr="00BE4F7E" w:rsidRDefault="008613FF" w:rsidP="00BC3BF0">
            <w:pPr>
              <w:jc w:val="center"/>
              <w:rPr>
                <w:rFonts w:ascii="Arial" w:hAnsi="Arial" w:cs="Arial"/>
                <w:sz w:val="28"/>
                <w:szCs w:val="28"/>
              </w:rPr>
            </w:pPr>
            <w:r>
              <w:rPr>
                <w:rFonts w:ascii="Arial" w:hAnsi="Arial" w:cs="Arial"/>
                <w:sz w:val="28"/>
                <w:szCs w:val="28"/>
              </w:rPr>
              <w:t>Early Literacy Group/Guided Reading Plus</w:t>
            </w:r>
          </w:p>
        </w:tc>
        <w:tc>
          <w:tcPr>
            <w:tcW w:w="2538" w:type="dxa"/>
          </w:tcPr>
          <w:p w:rsidR="008613FF" w:rsidRPr="00BE4F7E" w:rsidRDefault="008613FF" w:rsidP="00BC3BF0">
            <w:pPr>
              <w:jc w:val="center"/>
              <w:rPr>
                <w:rFonts w:ascii="Arial" w:hAnsi="Arial" w:cs="Arial"/>
                <w:sz w:val="28"/>
                <w:szCs w:val="28"/>
              </w:rPr>
            </w:pPr>
            <w:r>
              <w:rPr>
                <w:rFonts w:ascii="Arial" w:hAnsi="Arial" w:cs="Arial"/>
                <w:sz w:val="28"/>
                <w:szCs w:val="28"/>
              </w:rPr>
              <w:t>Designated ELD Guided Reading Group</w:t>
            </w:r>
          </w:p>
        </w:tc>
        <w:tc>
          <w:tcPr>
            <w:tcW w:w="2538" w:type="dxa"/>
          </w:tcPr>
          <w:p w:rsidR="008613FF" w:rsidRPr="00BE4F7E" w:rsidRDefault="008613FF" w:rsidP="00BC3BF0">
            <w:pPr>
              <w:jc w:val="center"/>
              <w:rPr>
                <w:rFonts w:ascii="Arial" w:hAnsi="Arial" w:cs="Arial"/>
                <w:sz w:val="28"/>
                <w:szCs w:val="28"/>
              </w:rPr>
            </w:pPr>
            <w:r>
              <w:rPr>
                <w:rFonts w:ascii="Arial" w:hAnsi="Arial" w:cs="Arial"/>
                <w:sz w:val="28"/>
                <w:szCs w:val="28"/>
              </w:rPr>
              <w:t>Book Clubs</w:t>
            </w:r>
          </w:p>
        </w:tc>
      </w:tr>
    </w:tbl>
    <w:p w:rsidR="008613FF" w:rsidRDefault="008613FF" w:rsidP="008613FF">
      <w:pPr>
        <w:rPr>
          <w:rFonts w:ascii="Arial" w:hAnsi="Arial" w:cs="Arial"/>
          <w:u w:val="single"/>
        </w:rPr>
      </w:pPr>
    </w:p>
    <w:p w:rsidR="008613FF" w:rsidRDefault="008613FF" w:rsidP="008613FF">
      <w:pPr>
        <w:rPr>
          <w:rFonts w:ascii="Arial" w:hAnsi="Arial" w:cs="Arial"/>
        </w:rPr>
      </w:pPr>
      <w:r>
        <w:rPr>
          <w:rFonts w:ascii="Arial" w:hAnsi="Arial" w:cs="Arial"/>
          <w:b/>
        </w:rPr>
        <w:t xml:space="preserve">Case Study Work: </w:t>
      </w:r>
      <w:r>
        <w:rPr>
          <w:rFonts w:ascii="Arial" w:hAnsi="Arial" w:cs="Arial"/>
        </w:rPr>
        <w:t xml:space="preserve">Teachers will select ONE student each trimester to closely track and support in their reading development. The work done with this study will be recorded and shared with the group during observations. Teachers will be asked to complete the Case Study form on Google Forms before attending the observation. </w:t>
      </w:r>
    </w:p>
    <w:p w:rsidR="008613FF" w:rsidRDefault="008613FF" w:rsidP="008613FF">
      <w:pPr>
        <w:rPr>
          <w:rFonts w:ascii="Arial" w:hAnsi="Arial" w:cs="Arial"/>
        </w:rPr>
      </w:pPr>
    </w:p>
    <w:tbl>
      <w:tblPr>
        <w:tblStyle w:val="TableGrid"/>
        <w:tblW w:w="0" w:type="auto"/>
        <w:tblLook w:val="04A0" w:firstRow="1" w:lastRow="0" w:firstColumn="1" w:lastColumn="0" w:noHBand="0" w:noVBand="1"/>
      </w:tblPr>
      <w:tblGrid>
        <w:gridCol w:w="2035"/>
        <w:gridCol w:w="2130"/>
        <w:gridCol w:w="2475"/>
        <w:gridCol w:w="2216"/>
      </w:tblGrid>
      <w:tr w:rsidR="008613FF" w:rsidRPr="008D1B9E" w:rsidTr="00BC3BF0">
        <w:tc>
          <w:tcPr>
            <w:tcW w:w="2538" w:type="dxa"/>
          </w:tcPr>
          <w:p w:rsidR="008613FF" w:rsidRPr="008D1B9E" w:rsidRDefault="008613FF" w:rsidP="00BC3BF0">
            <w:pPr>
              <w:rPr>
                <w:rFonts w:ascii="Arial" w:hAnsi="Arial" w:cs="Arial"/>
                <w:b/>
                <w:i/>
                <w:sz w:val="20"/>
                <w:szCs w:val="20"/>
              </w:rPr>
            </w:pPr>
          </w:p>
        </w:tc>
        <w:tc>
          <w:tcPr>
            <w:tcW w:w="2538" w:type="dxa"/>
          </w:tcPr>
          <w:p w:rsidR="008613FF" w:rsidRPr="008D1B9E" w:rsidRDefault="008613FF" w:rsidP="00BC3BF0">
            <w:pPr>
              <w:rPr>
                <w:rFonts w:ascii="Arial" w:hAnsi="Arial" w:cs="Arial"/>
                <w:b/>
                <w:i/>
                <w:sz w:val="20"/>
                <w:szCs w:val="20"/>
              </w:rPr>
            </w:pPr>
            <w:r>
              <w:rPr>
                <w:rFonts w:ascii="Arial" w:hAnsi="Arial" w:cs="Arial"/>
                <w:b/>
                <w:i/>
                <w:sz w:val="20"/>
                <w:szCs w:val="20"/>
              </w:rPr>
              <w:t>Timeline for Case Study</w:t>
            </w:r>
          </w:p>
        </w:tc>
        <w:tc>
          <w:tcPr>
            <w:tcW w:w="2538" w:type="dxa"/>
          </w:tcPr>
          <w:p w:rsidR="008613FF" w:rsidRPr="008D1B9E" w:rsidRDefault="008613FF" w:rsidP="00BC3BF0">
            <w:pPr>
              <w:rPr>
                <w:rFonts w:ascii="Arial" w:hAnsi="Arial" w:cs="Arial"/>
                <w:b/>
                <w:i/>
                <w:sz w:val="20"/>
                <w:szCs w:val="20"/>
              </w:rPr>
            </w:pPr>
            <w:r>
              <w:rPr>
                <w:rFonts w:ascii="Arial" w:hAnsi="Arial" w:cs="Arial"/>
                <w:b/>
                <w:i/>
                <w:sz w:val="20"/>
                <w:szCs w:val="20"/>
              </w:rPr>
              <w:t>Type of Group</w:t>
            </w:r>
          </w:p>
        </w:tc>
        <w:tc>
          <w:tcPr>
            <w:tcW w:w="2538" w:type="dxa"/>
          </w:tcPr>
          <w:p w:rsidR="008613FF" w:rsidRPr="008D1B9E" w:rsidRDefault="008613FF" w:rsidP="00BC3BF0">
            <w:pPr>
              <w:rPr>
                <w:rFonts w:ascii="Arial" w:hAnsi="Arial" w:cs="Arial"/>
                <w:b/>
                <w:i/>
                <w:sz w:val="20"/>
                <w:szCs w:val="20"/>
              </w:rPr>
            </w:pPr>
            <w:r w:rsidRPr="008D1B9E">
              <w:rPr>
                <w:rFonts w:ascii="Arial" w:hAnsi="Arial" w:cs="Arial"/>
                <w:b/>
                <w:i/>
                <w:sz w:val="20"/>
                <w:szCs w:val="20"/>
              </w:rPr>
              <w:t>DATA to be collected</w:t>
            </w:r>
          </w:p>
        </w:tc>
      </w:tr>
      <w:tr w:rsidR="008613FF" w:rsidTr="00BC3BF0">
        <w:tc>
          <w:tcPr>
            <w:tcW w:w="2538" w:type="dxa"/>
          </w:tcPr>
          <w:p w:rsidR="008613FF" w:rsidRDefault="008613FF" w:rsidP="00BC3BF0">
            <w:pPr>
              <w:rPr>
                <w:rFonts w:ascii="Arial" w:hAnsi="Arial" w:cs="Arial"/>
                <w:b/>
              </w:rPr>
            </w:pPr>
            <w:r w:rsidRPr="008D1B9E">
              <w:rPr>
                <w:rFonts w:ascii="Arial" w:hAnsi="Arial" w:cs="Arial"/>
                <w:b/>
              </w:rPr>
              <w:t>CASE STUDY #1</w:t>
            </w:r>
          </w:p>
          <w:p w:rsidR="008613FF" w:rsidRPr="005355BC" w:rsidRDefault="008613FF" w:rsidP="00BC3BF0">
            <w:pPr>
              <w:rPr>
                <w:rFonts w:ascii="Arial" w:hAnsi="Arial" w:cs="Arial"/>
                <w:b/>
                <w:i/>
              </w:rPr>
            </w:pPr>
            <w:r>
              <w:rPr>
                <w:rFonts w:ascii="Arial" w:hAnsi="Arial" w:cs="Arial"/>
                <w:b/>
                <w:i/>
              </w:rPr>
              <w:t xml:space="preserve">** </w:t>
            </w:r>
            <w:r w:rsidRPr="005355BC">
              <w:rPr>
                <w:rFonts w:ascii="Arial" w:hAnsi="Arial" w:cs="Arial"/>
                <w:b/>
                <w:i/>
              </w:rPr>
              <w:t>30 minutes per week</w:t>
            </w:r>
          </w:p>
        </w:tc>
        <w:tc>
          <w:tcPr>
            <w:tcW w:w="2538" w:type="dxa"/>
          </w:tcPr>
          <w:p w:rsidR="008613FF" w:rsidRDefault="008613FF" w:rsidP="00BC3BF0">
            <w:pPr>
              <w:rPr>
                <w:rFonts w:ascii="Arial" w:hAnsi="Arial" w:cs="Arial"/>
              </w:rPr>
            </w:pPr>
            <w:r>
              <w:rPr>
                <w:rFonts w:ascii="Arial" w:hAnsi="Arial" w:cs="Arial"/>
              </w:rPr>
              <w:t>August-October</w:t>
            </w:r>
          </w:p>
        </w:tc>
        <w:tc>
          <w:tcPr>
            <w:tcW w:w="2538" w:type="dxa"/>
          </w:tcPr>
          <w:p w:rsidR="008613FF" w:rsidRDefault="008613FF" w:rsidP="00BC3BF0">
            <w:pPr>
              <w:rPr>
                <w:rFonts w:ascii="Arial" w:hAnsi="Arial" w:cs="Arial"/>
              </w:rPr>
            </w:pPr>
            <w:r>
              <w:rPr>
                <w:rFonts w:ascii="Arial" w:hAnsi="Arial" w:cs="Arial"/>
              </w:rPr>
              <w:t>Early Emergent English Only Student</w:t>
            </w:r>
          </w:p>
        </w:tc>
        <w:tc>
          <w:tcPr>
            <w:tcW w:w="2538" w:type="dxa"/>
          </w:tcPr>
          <w:p w:rsidR="008613FF" w:rsidRDefault="008613FF" w:rsidP="00BC3BF0">
            <w:pPr>
              <w:rPr>
                <w:rFonts w:ascii="Arial" w:hAnsi="Arial" w:cs="Arial"/>
              </w:rPr>
            </w:pPr>
            <w:r>
              <w:rPr>
                <w:rFonts w:ascii="Arial" w:hAnsi="Arial" w:cs="Arial"/>
              </w:rPr>
              <w:t>Diagnostic Assessments &amp; Running Record prior to meeting</w:t>
            </w:r>
          </w:p>
        </w:tc>
      </w:tr>
      <w:tr w:rsidR="008613FF" w:rsidTr="00BC3BF0">
        <w:tc>
          <w:tcPr>
            <w:tcW w:w="2538" w:type="dxa"/>
          </w:tcPr>
          <w:p w:rsidR="008613FF" w:rsidRDefault="008613FF" w:rsidP="00BC3BF0">
            <w:pPr>
              <w:rPr>
                <w:rFonts w:ascii="Arial" w:hAnsi="Arial" w:cs="Arial"/>
                <w:b/>
              </w:rPr>
            </w:pPr>
            <w:r w:rsidRPr="008D1B9E">
              <w:rPr>
                <w:rFonts w:ascii="Arial" w:hAnsi="Arial" w:cs="Arial"/>
                <w:b/>
              </w:rPr>
              <w:t>CASE STUDY #2</w:t>
            </w:r>
          </w:p>
          <w:p w:rsidR="008613FF" w:rsidRPr="008D1B9E" w:rsidRDefault="008613FF" w:rsidP="00BC3BF0">
            <w:pPr>
              <w:rPr>
                <w:rFonts w:ascii="Arial" w:hAnsi="Arial" w:cs="Arial"/>
                <w:b/>
              </w:rPr>
            </w:pPr>
            <w:r>
              <w:rPr>
                <w:rFonts w:ascii="Arial" w:hAnsi="Arial" w:cs="Arial"/>
                <w:b/>
                <w:i/>
              </w:rPr>
              <w:t xml:space="preserve">** </w:t>
            </w:r>
            <w:r w:rsidRPr="005355BC">
              <w:rPr>
                <w:rFonts w:ascii="Arial" w:hAnsi="Arial" w:cs="Arial"/>
                <w:b/>
                <w:i/>
              </w:rPr>
              <w:t>30 minutes per week</w:t>
            </w:r>
          </w:p>
        </w:tc>
        <w:tc>
          <w:tcPr>
            <w:tcW w:w="2538" w:type="dxa"/>
          </w:tcPr>
          <w:p w:rsidR="008613FF" w:rsidRDefault="008613FF" w:rsidP="00BC3BF0">
            <w:pPr>
              <w:rPr>
                <w:rFonts w:ascii="Arial" w:hAnsi="Arial" w:cs="Arial"/>
              </w:rPr>
            </w:pPr>
            <w:r>
              <w:rPr>
                <w:rFonts w:ascii="Arial" w:hAnsi="Arial" w:cs="Arial"/>
              </w:rPr>
              <w:t>November-January</w:t>
            </w:r>
          </w:p>
        </w:tc>
        <w:tc>
          <w:tcPr>
            <w:tcW w:w="2538" w:type="dxa"/>
          </w:tcPr>
          <w:p w:rsidR="008613FF" w:rsidRDefault="008613FF" w:rsidP="00BC3BF0">
            <w:pPr>
              <w:rPr>
                <w:rFonts w:ascii="Arial" w:hAnsi="Arial" w:cs="Arial"/>
              </w:rPr>
            </w:pPr>
            <w:r>
              <w:rPr>
                <w:rFonts w:ascii="Arial" w:hAnsi="Arial" w:cs="Arial"/>
              </w:rPr>
              <w:t>Early Emergent/Emergent ELL</w:t>
            </w:r>
          </w:p>
        </w:tc>
        <w:tc>
          <w:tcPr>
            <w:tcW w:w="2538" w:type="dxa"/>
          </w:tcPr>
          <w:p w:rsidR="008613FF" w:rsidRDefault="008613FF" w:rsidP="00BC3BF0">
            <w:pPr>
              <w:rPr>
                <w:rFonts w:ascii="Arial" w:hAnsi="Arial" w:cs="Arial"/>
              </w:rPr>
            </w:pPr>
            <w:r>
              <w:rPr>
                <w:rFonts w:ascii="Arial" w:hAnsi="Arial" w:cs="Arial"/>
              </w:rPr>
              <w:t>Oral Language Observations &amp; Running Record Prior to meeting</w:t>
            </w:r>
          </w:p>
        </w:tc>
      </w:tr>
      <w:tr w:rsidR="008613FF" w:rsidTr="00BC3BF0">
        <w:tc>
          <w:tcPr>
            <w:tcW w:w="2538" w:type="dxa"/>
          </w:tcPr>
          <w:p w:rsidR="008613FF" w:rsidRDefault="008613FF" w:rsidP="00BC3BF0">
            <w:pPr>
              <w:rPr>
                <w:rFonts w:ascii="Arial" w:hAnsi="Arial" w:cs="Arial"/>
                <w:b/>
              </w:rPr>
            </w:pPr>
            <w:r w:rsidRPr="008D1B9E">
              <w:rPr>
                <w:rFonts w:ascii="Arial" w:hAnsi="Arial" w:cs="Arial"/>
                <w:b/>
              </w:rPr>
              <w:t>CASE STUDY #3</w:t>
            </w:r>
          </w:p>
          <w:p w:rsidR="008613FF" w:rsidRPr="008D1B9E" w:rsidRDefault="008613FF" w:rsidP="00BC3BF0">
            <w:pPr>
              <w:rPr>
                <w:rFonts w:ascii="Arial" w:hAnsi="Arial" w:cs="Arial"/>
                <w:b/>
              </w:rPr>
            </w:pPr>
            <w:r>
              <w:rPr>
                <w:rFonts w:ascii="Arial" w:hAnsi="Arial" w:cs="Arial"/>
                <w:b/>
                <w:i/>
              </w:rPr>
              <w:t xml:space="preserve">** </w:t>
            </w:r>
            <w:r w:rsidRPr="005355BC">
              <w:rPr>
                <w:rFonts w:ascii="Arial" w:hAnsi="Arial" w:cs="Arial"/>
                <w:b/>
                <w:i/>
              </w:rPr>
              <w:t>30 minutes per week</w:t>
            </w:r>
          </w:p>
        </w:tc>
        <w:tc>
          <w:tcPr>
            <w:tcW w:w="2538" w:type="dxa"/>
          </w:tcPr>
          <w:p w:rsidR="008613FF" w:rsidRDefault="008613FF" w:rsidP="00BC3BF0">
            <w:pPr>
              <w:rPr>
                <w:rFonts w:ascii="Arial" w:hAnsi="Arial" w:cs="Arial"/>
              </w:rPr>
            </w:pPr>
            <w:r>
              <w:rPr>
                <w:rFonts w:ascii="Arial" w:hAnsi="Arial" w:cs="Arial"/>
              </w:rPr>
              <w:t>February-March</w:t>
            </w:r>
          </w:p>
        </w:tc>
        <w:tc>
          <w:tcPr>
            <w:tcW w:w="2538" w:type="dxa"/>
          </w:tcPr>
          <w:p w:rsidR="008613FF" w:rsidRDefault="008613FF" w:rsidP="00BC3BF0">
            <w:pPr>
              <w:rPr>
                <w:rFonts w:ascii="Arial" w:hAnsi="Arial" w:cs="Arial"/>
              </w:rPr>
            </w:pPr>
            <w:r>
              <w:rPr>
                <w:rFonts w:ascii="Arial" w:hAnsi="Arial" w:cs="Arial"/>
              </w:rPr>
              <w:t>Transitional or Proficient Reader</w:t>
            </w:r>
          </w:p>
        </w:tc>
        <w:tc>
          <w:tcPr>
            <w:tcW w:w="2538" w:type="dxa"/>
          </w:tcPr>
          <w:p w:rsidR="008613FF" w:rsidRDefault="008613FF" w:rsidP="00BC3BF0">
            <w:pPr>
              <w:rPr>
                <w:rFonts w:ascii="Arial" w:hAnsi="Arial" w:cs="Arial"/>
              </w:rPr>
            </w:pPr>
            <w:r>
              <w:rPr>
                <w:rFonts w:ascii="Arial" w:hAnsi="Arial" w:cs="Arial"/>
              </w:rPr>
              <w:t>Book Interest Survey, growth mindset goals and Assessment on Decoding Multisyllabic words</w:t>
            </w:r>
          </w:p>
        </w:tc>
      </w:tr>
    </w:tbl>
    <w:p w:rsidR="006C5D99" w:rsidRDefault="006C5D99">
      <w:bookmarkStart w:id="0" w:name="_GoBack"/>
      <w:bookmarkEnd w:id="0"/>
    </w:p>
    <w:sectPr w:rsidR="006C5D99" w:rsidSect="006C5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FF"/>
    <w:rsid w:val="006C5D99"/>
    <w:rsid w:val="0086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50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Macintosh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c:creator>
  <cp:keywords/>
  <dc:description/>
  <cp:lastModifiedBy>Lauren </cp:lastModifiedBy>
  <cp:revision>1</cp:revision>
  <dcterms:created xsi:type="dcterms:W3CDTF">2020-02-03T01:54:00Z</dcterms:created>
  <dcterms:modified xsi:type="dcterms:W3CDTF">2020-02-03T01:54:00Z</dcterms:modified>
</cp:coreProperties>
</file>