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rsidR="00A5402D" w:rsidRPr="00AE2C58" w:rsidRDefault="00A5402D" w:rsidP="00A5402D">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9"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0" w:history="1">
        <w:r w:rsidRPr="00AE2C58">
          <w:rPr>
            <w:rStyle w:val="Hyperlink"/>
            <w:rFonts w:cstheme="minorHAnsi"/>
            <w:sz w:val="24"/>
          </w:rPr>
          <w:t>helpline@nacro.org.uk</w:t>
        </w:r>
      </w:hyperlink>
      <w:r w:rsidRPr="00AE2C58">
        <w:rPr>
          <w:rFonts w:cstheme="minorHAnsi"/>
          <w:sz w:val="24"/>
        </w:rPr>
        <w:t xml:space="preserve"> or phone 0300 123 1999  </w:t>
      </w:r>
    </w:p>
    <w:p w:rsidR="00A5402D" w:rsidRPr="00AE2C58" w:rsidRDefault="00A5402D" w:rsidP="00A5402D">
      <w:pPr>
        <w:spacing w:after="240"/>
        <w:jc w:val="both"/>
        <w:rPr>
          <w:rFonts w:cstheme="minorHAnsi"/>
          <w:sz w:val="24"/>
        </w:rPr>
      </w:pPr>
      <w:r w:rsidRPr="00AE2C58">
        <w:rPr>
          <w:rFonts w:cstheme="minorHAnsi"/>
          <w:sz w:val="24"/>
        </w:rPr>
        <w:t xml:space="preserve">Unlock – </w:t>
      </w:r>
      <w:hyperlink r:id="rId11"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8D3A95" w:rsidRDefault="0008610C" w:rsidP="00A5402D">
      <w:pPr>
        <w:rPr>
          <w:rFonts w:cstheme="minorHAnsi"/>
          <w:b/>
          <w:bCs/>
          <w:color w:val="000000"/>
          <w:sz w:val="24"/>
          <w:szCs w:val="24"/>
        </w:rPr>
      </w:pPr>
      <w:r>
        <w:rPr>
          <w:rFonts w:eastAsia="Times New Roman" w:cstheme="minorHAnsi"/>
          <w:sz w:val="24"/>
          <w:szCs w:val="24"/>
          <w:lang w:eastAsia="en-GB"/>
        </w:rPr>
        <w:br w:type="page"/>
      </w:r>
      <w:bookmarkStart w:id="0" w:name="_GoBack"/>
      <w:bookmarkEnd w:id="0"/>
      <w:r w:rsidR="00421AE2" w:rsidRPr="00B91722">
        <w:rPr>
          <w:rFonts w:cstheme="minorHAnsi"/>
          <w:b/>
          <w:bCs/>
          <w:color w:val="000000"/>
          <w:sz w:val="24"/>
          <w:szCs w:val="24"/>
        </w:rPr>
        <w:lastRenderedPageBreak/>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w:t>
      </w:r>
      <w:proofErr w:type="gramStart"/>
      <w:r w:rsidRPr="00890681">
        <w:rPr>
          <w:rFonts w:eastAsia="Times New Roman" w:cstheme="minorHAnsi"/>
          <w:color w:val="000000"/>
          <w:sz w:val="24"/>
          <w:szCs w:val="24"/>
          <w:lang w:eastAsia="en-GB"/>
        </w:rPr>
        <w:t>months,</w:t>
      </w:r>
      <w:proofErr w:type="gramEnd"/>
      <w:r w:rsidRPr="00890681">
        <w:rPr>
          <w:rFonts w:eastAsia="Times New Roman" w:cstheme="minorHAnsi"/>
          <w:color w:val="000000"/>
          <w:sz w:val="24"/>
          <w:szCs w:val="24"/>
          <w:lang w:eastAsia="en-GB"/>
        </w:rPr>
        <w:t xml:space="preserve">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w:t>
      </w:r>
      <w:proofErr w:type="gramStart"/>
      <w:r w:rsidRPr="00890681">
        <w:rPr>
          <w:rFonts w:eastAsia="Times New Roman" w:cstheme="minorHAnsi"/>
          <w:color w:val="000000"/>
          <w:sz w:val="24"/>
          <w:szCs w:val="24"/>
          <w:lang w:eastAsia="en-GB"/>
        </w:rPr>
        <w:t>is</w:t>
      </w:r>
      <w:proofErr w:type="gramEnd"/>
      <w:r w:rsidRPr="00890681">
        <w:rPr>
          <w:rFonts w:eastAsia="Times New Roman" w:cstheme="minorHAnsi"/>
          <w:color w:val="000000"/>
          <w:sz w:val="24"/>
          <w:szCs w:val="24"/>
          <w:lang w:eastAsia="en-GB"/>
        </w:rPr>
        <w:t xml:space="preserve">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b.unlock.org.uk/contact/" TargetMode="External"/><Relationship Id="rId5" Type="http://schemas.openxmlformats.org/officeDocument/2006/relationships/settings" Target="settings.xml"/><Relationship Id="rId10" Type="http://schemas.openxmlformats.org/officeDocument/2006/relationships/hyperlink" Target="mailto:helpline@nacro.org.uk" TargetMode="External"/><Relationship Id="rId4" Type="http://schemas.microsoft.com/office/2007/relationships/stylesWithEffects" Target="stylesWithEffects.xml"/><Relationship Id="rId9" Type="http://schemas.openxmlformats.org/officeDocument/2006/relationships/hyperlink" Target="https://www.nacro.org.uk/criminal-record-support-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AC84-17AD-468F-B8EC-AB71CABB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Mark Goodliffe</cp:lastModifiedBy>
  <cp:revision>2</cp:revision>
  <cp:lastPrinted>2018-05-21T12:55:00Z</cp:lastPrinted>
  <dcterms:created xsi:type="dcterms:W3CDTF">2021-05-19T13:00:00Z</dcterms:created>
  <dcterms:modified xsi:type="dcterms:W3CDTF">2021-05-19T13:00:00Z</dcterms:modified>
</cp:coreProperties>
</file>